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2C" w:rsidRP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44F2C">
        <w:rPr>
          <w:rFonts w:ascii="Arial" w:hAnsi="Arial" w:cs="Arial"/>
          <w:b/>
        </w:rPr>
        <w:t>ОПИСАНИЕ ЭКСПОЗИЦИИ</w:t>
      </w:r>
    </w:p>
    <w:p w:rsidR="00844F2C" w:rsidRP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F2C">
        <w:rPr>
          <w:rFonts w:ascii="Arial" w:hAnsi="Arial" w:cs="Arial"/>
        </w:rPr>
        <w:t>Все предметы в экспозиции являются подлинными произведениями, имеющими художественную,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музейную и историческую ценность. Они были подобраны типологически и разделены на группы,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символизирующие патриархальный мир с «бородой» и новый мир после петровских реформ – мир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 xml:space="preserve">«без бороды». </w:t>
      </w:r>
      <w:proofErr w:type="gramStart"/>
      <w:r w:rsidRPr="00844F2C">
        <w:rPr>
          <w:rFonts w:ascii="Arial" w:hAnsi="Arial" w:cs="Arial"/>
        </w:rPr>
        <w:t>Оборудование разрабатывалось таким образом, чтобы предметы из первой группы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(икона, резные фигуры апостолов, фелони, конек с крыши, безмен, светцы, сундук, братина)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образовывали иерархическую пирамиду, где над всеми царствует образ Спаса и фигуры святых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апостолов, ниже находится символическое обозначение духовенства в виде фелоней, в самом низу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расположены символы мирской жизни – вещи, связанные с традиционным бытом русского народа.</w:t>
      </w:r>
      <w:proofErr w:type="gramEnd"/>
    </w:p>
    <w:p w:rsidR="00844F2C" w:rsidRP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F2C">
        <w:rPr>
          <w:rFonts w:ascii="Arial" w:hAnsi="Arial" w:cs="Arial"/>
        </w:rPr>
        <w:t xml:space="preserve">Предметы из второй группы (живописные портреты </w:t>
      </w:r>
      <w:proofErr w:type="gramStart"/>
      <w:r w:rsidRPr="00844F2C">
        <w:rPr>
          <w:rFonts w:ascii="Arial" w:hAnsi="Arial" w:cs="Arial"/>
        </w:rPr>
        <w:t>бородатых</w:t>
      </w:r>
      <w:proofErr w:type="gramEnd"/>
      <w:r w:rsidRPr="00844F2C">
        <w:rPr>
          <w:rFonts w:ascii="Arial" w:hAnsi="Arial" w:cs="Arial"/>
        </w:rPr>
        <w:t xml:space="preserve"> и безбородых, включая самого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Петра I) размещены по принципу «стенка на стенку», что визуально поддерживает общую тему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спора в экспозиции.</w:t>
      </w:r>
    </w:p>
    <w:p w:rsidR="00844F2C" w:rsidRP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F2C">
        <w:rPr>
          <w:rFonts w:ascii="Arial" w:hAnsi="Arial" w:cs="Arial"/>
        </w:rPr>
        <w:t>Экспозиция включает три зала. Общая площадь – 108,3 кв.м.</w:t>
      </w:r>
    </w:p>
    <w:p w:rsid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F2C">
        <w:rPr>
          <w:rFonts w:ascii="Arial" w:hAnsi="Arial" w:cs="Arial"/>
        </w:rPr>
        <w:t>Залы объединены общим дизайнерским решением, разработанным при помощи профессиональных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архитекторов. Дизайн залов исходит из фирменного стиля проекта. Основное цветовое решение –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сочетание чёрного и белого – по концепции отражает тему спора. Особый акцент в виде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светоотражающих линий расположен на плоскости пола – это путь, по которому должен из зала в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 xml:space="preserve">зал двигаться посетитель. </w:t>
      </w:r>
    </w:p>
    <w:p w:rsid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F2C" w:rsidRP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F2C">
        <w:rPr>
          <w:rFonts w:ascii="Arial" w:hAnsi="Arial" w:cs="Arial"/>
        </w:rPr>
        <w:t>По тематико-экспозиционному плану:</w:t>
      </w:r>
    </w:p>
    <w:p w:rsidR="00844F2C" w:rsidRP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F2C">
        <w:rPr>
          <w:rFonts w:ascii="Arial" w:hAnsi="Arial" w:cs="Arial"/>
        </w:rPr>
        <w:t>1) первый зал – пространство, где происходит «завязка» нашей истории: при помощи двух</w:t>
      </w:r>
    </w:p>
    <w:p w:rsidR="00844F2C" w:rsidRP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F2C">
        <w:rPr>
          <w:rFonts w:ascii="Arial" w:hAnsi="Arial" w:cs="Arial"/>
        </w:rPr>
        <w:t>телевизионных экранов идёт демонстрация анимационного фильма «Спор о бороде»</w:t>
      </w:r>
    </w:p>
    <w:p w:rsid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4F2C">
        <w:rPr>
          <w:rFonts w:ascii="Arial" w:hAnsi="Arial" w:cs="Arial"/>
        </w:rPr>
        <w:t xml:space="preserve">(оригинальный фильм создан Т. </w:t>
      </w:r>
      <w:proofErr w:type="spellStart"/>
      <w:r w:rsidRPr="00844F2C">
        <w:rPr>
          <w:rFonts w:ascii="Arial" w:hAnsi="Arial" w:cs="Arial"/>
        </w:rPr>
        <w:t>Окружновой</w:t>
      </w:r>
      <w:proofErr w:type="spellEnd"/>
      <w:r w:rsidRPr="00844F2C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Анимационный фильм, посвящённый событиям 1705 года, идет на двух больших экранах, необходимых для демонстрации двух потоков одного сюжета. На одном экране зритель видит развитие действия, на втором экране в это же время появляются более масштабные изображения отдельных кадров фильма. Это несколько напоминает работу в программах для мобильных телефонов, позволяющих отображать сразу несколько информационных окон или увеличивать отдельные детали изображения. Действие развивается динамично и совпадает с ритмом музыкального озвучивания.</w:t>
      </w:r>
    </w:p>
    <w:p w:rsid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F2C">
        <w:rPr>
          <w:rFonts w:ascii="Arial" w:hAnsi="Arial" w:cs="Arial"/>
        </w:rPr>
        <w:t>Также в этом зале на экранах проходит завершающий этап, «развязка» истории – ролик, созданный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 xml:space="preserve">по результатам </w:t>
      </w:r>
      <w:proofErr w:type="spellStart"/>
      <w:r w:rsidRPr="00844F2C">
        <w:rPr>
          <w:rFonts w:ascii="Arial" w:hAnsi="Arial" w:cs="Arial"/>
        </w:rPr>
        <w:t>фотоарта</w:t>
      </w:r>
      <w:proofErr w:type="spellEnd"/>
      <w:r w:rsidRPr="00844F2C">
        <w:rPr>
          <w:rFonts w:ascii="Arial" w:hAnsi="Arial" w:cs="Arial"/>
        </w:rPr>
        <w:t xml:space="preserve">. Ролик – современная версия «Спора о бороде». Участниками </w:t>
      </w:r>
      <w:proofErr w:type="spellStart"/>
      <w:r w:rsidRPr="00844F2C">
        <w:rPr>
          <w:rFonts w:ascii="Arial" w:hAnsi="Arial" w:cs="Arial"/>
        </w:rPr>
        <w:t>фотоарта</w:t>
      </w:r>
      <w:proofErr w:type="spellEnd"/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стали как жители Ярославля, так и известные российские художники, музыканты, представители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 xml:space="preserve">экспертного сообщества. </w:t>
      </w:r>
    </w:p>
    <w:p w:rsidR="00844F2C" w:rsidRP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F2C">
        <w:rPr>
          <w:rFonts w:ascii="Arial" w:hAnsi="Arial" w:cs="Arial"/>
        </w:rPr>
        <w:t>2) второй зал – пространство развития действия. Перед посетителем предстаёт «мир с бородой»,</w:t>
      </w:r>
      <w:r>
        <w:rPr>
          <w:rFonts w:ascii="Arial" w:hAnsi="Arial" w:cs="Arial"/>
        </w:rPr>
        <w:t xml:space="preserve"> </w:t>
      </w:r>
      <w:r w:rsidRPr="00844F2C">
        <w:rPr>
          <w:rFonts w:ascii="Arial" w:hAnsi="Arial" w:cs="Arial"/>
        </w:rPr>
        <w:t>мир допетровских реформ.</w:t>
      </w:r>
    </w:p>
    <w:p w:rsidR="00844F2C" w:rsidRP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F2C">
        <w:rPr>
          <w:rFonts w:ascii="Arial" w:hAnsi="Arial" w:cs="Arial"/>
        </w:rPr>
        <w:t>3) третий зал – пространство кульминации, спора двух миров – «с бородой» и «без бороды».</w:t>
      </w:r>
    </w:p>
    <w:p w:rsidR="00844F2C" w:rsidRP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F2C">
        <w:rPr>
          <w:rFonts w:ascii="Arial" w:hAnsi="Arial" w:cs="Arial"/>
        </w:rPr>
        <w:t xml:space="preserve">Главная фигура – личность св. </w:t>
      </w:r>
      <w:proofErr w:type="spellStart"/>
      <w:r w:rsidRPr="00844F2C">
        <w:rPr>
          <w:rFonts w:ascii="Arial" w:hAnsi="Arial" w:cs="Arial"/>
        </w:rPr>
        <w:t>Димитрия</w:t>
      </w:r>
      <w:proofErr w:type="spellEnd"/>
      <w:r w:rsidRPr="00844F2C">
        <w:rPr>
          <w:rFonts w:ascii="Arial" w:hAnsi="Arial" w:cs="Arial"/>
        </w:rPr>
        <w:t xml:space="preserve"> Ростовского, примиряющего стороны конфликта.</w:t>
      </w:r>
    </w:p>
    <w:p w:rsid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4F2C" w:rsidRPr="00844F2C" w:rsidRDefault="00844F2C" w:rsidP="0084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F2C">
        <w:rPr>
          <w:rFonts w:ascii="Arial" w:hAnsi="Arial" w:cs="Arial"/>
        </w:rPr>
        <w:t xml:space="preserve">Усиление эффекта «погружения» в материал экспозиции достигается через специально разработанную компьютерную программу, осуществляющую текстовое и </w:t>
      </w:r>
      <w:proofErr w:type="spellStart"/>
      <w:proofErr w:type="gramStart"/>
      <w:r w:rsidRPr="00844F2C">
        <w:rPr>
          <w:rFonts w:ascii="Arial" w:hAnsi="Arial" w:cs="Arial"/>
        </w:rPr>
        <w:t>свето-звуковое</w:t>
      </w:r>
      <w:proofErr w:type="spellEnd"/>
      <w:proofErr w:type="gramEnd"/>
      <w:r w:rsidRPr="00844F2C">
        <w:rPr>
          <w:rFonts w:ascii="Arial" w:hAnsi="Arial" w:cs="Arial"/>
        </w:rPr>
        <w:t xml:space="preserve"> сопровождение. В экспозиции нет этикеток, не проводятся привычные экскурсии. Каждое произведение становится на время «главным героем», получает дополнительный эмоциональный акцент.</w:t>
      </w:r>
    </w:p>
    <w:p w:rsidR="004D58DE" w:rsidRDefault="004D58DE"/>
    <w:sectPr w:rsidR="004D58DE" w:rsidSect="00D819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2C"/>
    <w:rsid w:val="004D58DE"/>
    <w:rsid w:val="0084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2744</Characters>
  <Application>Microsoft Office Word</Application>
  <DocSecurity>0</DocSecurity>
  <Lines>101</Lines>
  <Paragraphs>68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eermolova</dc:creator>
  <cp:keywords/>
  <dc:description/>
  <cp:lastModifiedBy>eermolova</cp:lastModifiedBy>
  <cp:revision>2</cp:revision>
  <cp:lastPrinted>2018-02-09T09:27:00Z</cp:lastPrinted>
  <dcterms:created xsi:type="dcterms:W3CDTF">2018-02-09T09:22:00Z</dcterms:created>
  <dcterms:modified xsi:type="dcterms:W3CDTF">2018-02-09T09:32:00Z</dcterms:modified>
</cp:coreProperties>
</file>